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F4C2" w14:textId="59A58945" w:rsidR="008A50F2" w:rsidRPr="008A50F2" w:rsidRDefault="008A50F2" w:rsidP="008A50F2">
      <w:pPr>
        <w:pStyle w:val="Heading1"/>
      </w:pPr>
      <w:r w:rsidRPr="008A50F2">
        <w:t>Peer Review Protocol</w:t>
      </w:r>
    </w:p>
    <w:p w14:paraId="688CB0CA" w14:textId="25EDBFE8" w:rsidR="008F78F1" w:rsidRDefault="00D73AA9">
      <w:r>
        <w:t xml:space="preserve">Peer review of teaching may be formative or summative. </w:t>
      </w:r>
    </w:p>
    <w:p w14:paraId="786717B0" w14:textId="77777777" w:rsidR="008F78F1" w:rsidRDefault="00D73AA9">
      <w:pPr>
        <w:ind w:left="720" w:hanging="360"/>
      </w:pPr>
      <w:r>
        <w:rPr>
          <w:u w:val="single"/>
        </w:rPr>
        <w:t>Formative review</w:t>
      </w:r>
      <w:r>
        <w:t>: oriented solely toward the improvement of teaching. A brief written report of the findings is provided only to the instructor for the purposes of further reflection and reference.</w:t>
      </w:r>
    </w:p>
    <w:p w14:paraId="2604A0C4" w14:textId="77777777" w:rsidR="008F78F1" w:rsidRDefault="00D73AA9">
      <w:pPr>
        <w:ind w:left="720" w:hanging="360"/>
      </w:pPr>
      <w:r>
        <w:rPr>
          <w:u w:val="single"/>
        </w:rPr>
        <w:t>Summative review</w:t>
      </w:r>
      <w:r>
        <w:t xml:space="preserve">: oriented toward evaluation and the improvement of teaching. A written report of the findings is provided to the department and the instructor. Summative review may inform decisions regarding promotion, tenure, and post-tenure review, in concert with teaching self-reflections and feedback and data from students.   </w:t>
      </w:r>
    </w:p>
    <w:p w14:paraId="60C2567F" w14:textId="6B018EDD" w:rsidR="008F78F1" w:rsidRPr="008A50F2" w:rsidRDefault="00D73AA9">
      <w:pPr>
        <w:rPr>
          <w:i/>
        </w:rPr>
      </w:pPr>
      <w:r>
        <w:rPr>
          <w:i/>
        </w:rPr>
        <w:t>The instructor and observer should agree whether the review is formative or summative before it begins.</w:t>
      </w:r>
    </w:p>
    <w:p w14:paraId="1A7D25D3" w14:textId="77777777" w:rsidR="008F78F1" w:rsidRPr="008A50F2" w:rsidRDefault="00D73AA9" w:rsidP="008A50F2">
      <w:pPr>
        <w:pStyle w:val="Heading2"/>
      </w:pPr>
      <w:r w:rsidRPr="008A50F2">
        <w:t>Please complete the following steps for your peer observation:</w:t>
      </w:r>
    </w:p>
    <w:p w14:paraId="4E20C167" w14:textId="77777777" w:rsidR="008F78F1" w:rsidRPr="008A50F2" w:rsidRDefault="00D73AA9" w:rsidP="008A50F2">
      <w:pPr>
        <w:pStyle w:val="Heading3"/>
      </w:pPr>
      <w:r w:rsidRPr="008A50F2">
        <w:t>Prior to classroom observations:</w:t>
      </w:r>
    </w:p>
    <w:p w14:paraId="59A87DA2" w14:textId="19DB83C8" w:rsidR="008F78F1" w:rsidRDefault="00D73AA9">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Request and review </w:t>
      </w:r>
      <w:r w:rsidR="009334B9">
        <w:rPr>
          <w:rFonts w:ascii="Helvetica Neue" w:eastAsia="Helvetica Neue" w:hAnsi="Helvetica Neue" w:cs="Helvetica Neue"/>
        </w:rPr>
        <w:t>the learning management site</w:t>
      </w:r>
      <w:r>
        <w:rPr>
          <w:rFonts w:ascii="Helvetica Neue" w:eastAsia="Helvetica Neue" w:hAnsi="Helvetica Neue" w:cs="Helvetica Neue"/>
        </w:rPr>
        <w:t xml:space="preserve"> for the course, including the syllabus, assignments and assessments. Instructors may also share examples of student work</w:t>
      </w:r>
      <w:r w:rsidR="009334B9">
        <w:rPr>
          <w:rFonts w:ascii="Helvetica Neue" w:eastAsia="Helvetica Neue" w:hAnsi="Helvetica Neue" w:cs="Helvetica Neue"/>
        </w:rPr>
        <w:t>.</w:t>
      </w:r>
    </w:p>
    <w:p w14:paraId="2FE89B4D" w14:textId="77069EA4" w:rsidR="008F78F1" w:rsidRDefault="00D73AA9">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Meet with the instructor for &lt; 30 minutes to discuss the instructor’s approach to the course, plan for the lessons to be observed, and the rationales behind these approaches and plans. </w:t>
      </w:r>
    </w:p>
    <w:p w14:paraId="099A9E96" w14:textId="79A665C2" w:rsidR="008F78F1" w:rsidRDefault="00D73AA9">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Share </w:t>
      </w:r>
      <w:r w:rsidR="009334B9">
        <w:rPr>
          <w:rFonts w:ascii="Helvetica Neue" w:eastAsia="Helvetica Neue" w:hAnsi="Helvetica Neue" w:cs="Helvetica Neue"/>
        </w:rPr>
        <w:t>the observation</w:t>
      </w:r>
      <w:r>
        <w:rPr>
          <w:rFonts w:ascii="Helvetica Neue" w:eastAsia="Helvetica Neue" w:hAnsi="Helvetica Neue" w:cs="Helvetica Neue"/>
        </w:rPr>
        <w:t xml:space="preserve"> protocol with the instructor, highlighting the standard teaching dimensions observed for everyone and asking the instructor to choose 1 (or more) of the optional teaching dimensions on which they would like feedback. </w:t>
      </w:r>
    </w:p>
    <w:p w14:paraId="0BC28A28" w14:textId="77777777" w:rsidR="008F78F1" w:rsidRDefault="00D73AA9" w:rsidP="008A50F2">
      <w:pPr>
        <w:pStyle w:val="Heading3"/>
      </w:pPr>
      <w:r>
        <w:t>During classroom observations:</w:t>
      </w:r>
    </w:p>
    <w:p w14:paraId="413AD3B5" w14:textId="7F9ABA3C" w:rsidR="008F78F1" w:rsidRDefault="00D73AA9">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Use the “Evidence / Notes” boxes to make notes and use descriptors as </w:t>
      </w:r>
      <w:r>
        <w:rPr>
          <w:rFonts w:ascii="Helvetica Neue" w:eastAsia="Helvetica Neue" w:hAnsi="Helvetica Neue" w:cs="Helvetica Neue"/>
          <w:u w:val="single"/>
        </w:rPr>
        <w:t>possible indicators</w:t>
      </w:r>
      <w:r>
        <w:rPr>
          <w:rFonts w:ascii="Helvetica Neue" w:eastAsia="Helvetica Neue" w:hAnsi="Helvetica Neue" w:cs="Helvetica Neue"/>
        </w:rPr>
        <w:t xml:space="preserve">, not a required check-off list. </w:t>
      </w:r>
    </w:p>
    <w:p w14:paraId="08D8A2EB" w14:textId="77777777" w:rsidR="008F78F1" w:rsidRDefault="00D73AA9">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Record concrete examples of strengths and areas for improvement for each required dimension and each optional dimension selected by the instructor. Note that all observations should include areas for improvement - it is not expected that any class would ever be perfect! </w:t>
      </w:r>
    </w:p>
    <w:p w14:paraId="79EED4E1" w14:textId="77777777" w:rsidR="008F78F1" w:rsidRDefault="00D73AA9" w:rsidP="008A50F2">
      <w:pPr>
        <w:pStyle w:val="Heading3"/>
      </w:pPr>
      <w:r>
        <w:t xml:space="preserve">After classroom observations: </w:t>
      </w:r>
    </w:p>
    <w:p w14:paraId="5A69AED4" w14:textId="70705B40" w:rsidR="008F78F1" w:rsidRDefault="00D73AA9">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Review your notes/evidence and prepare a report summarizing your observations and assessments after the lesson. </w:t>
      </w:r>
      <w:r w:rsidR="009334B9">
        <w:t>Use a</w:t>
      </w:r>
      <w:r>
        <w:rPr>
          <w:rFonts w:ascii="Helvetica Neue" w:eastAsia="Helvetica Neue" w:hAnsi="Helvetica Neue" w:cs="Helvetica Neue"/>
        </w:rPr>
        <w:t xml:space="preserve"> template and guidance for post-observation conversations.</w:t>
      </w:r>
    </w:p>
    <w:p w14:paraId="2364D4DB" w14:textId="77777777" w:rsidR="008F78F1" w:rsidRDefault="00D73AA9">
      <w:pPr>
        <w:numPr>
          <w:ilvl w:val="2"/>
          <w:numId w:val="13"/>
        </w:numPr>
        <w:spacing w:after="40" w:line="264" w:lineRule="auto"/>
        <w:rPr>
          <w:rFonts w:ascii="Helvetica Neue" w:eastAsia="Helvetica Neue" w:hAnsi="Helvetica Neue" w:cs="Helvetica Neue"/>
        </w:rPr>
      </w:pPr>
      <w:r>
        <w:rPr>
          <w:rFonts w:ascii="Helvetica Neue" w:eastAsia="Helvetica Neue" w:hAnsi="Helvetica Neue" w:cs="Helvetica Neue"/>
        </w:rPr>
        <w:t>IF THE REVIEW IS SUMMATIVE, meet with the other observer, discuss your feedback, and produce one, synthetic report. This is not expected if the review is formative.</w:t>
      </w:r>
    </w:p>
    <w:p w14:paraId="6E46A73A" w14:textId="77777777" w:rsidR="008F78F1" w:rsidRDefault="00D73AA9">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Send the report to the instructor before or after a post-observation meeting. </w:t>
      </w:r>
    </w:p>
    <w:p w14:paraId="01F17BF5" w14:textId="30A772A1" w:rsidR="008F78F1" w:rsidRPr="008A50F2" w:rsidRDefault="00D73AA9" w:rsidP="008A50F2">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Meet with the instructor to hear their reflections on the observed classes and discuss your feedback, with a focus on strengths and solutions.</w:t>
      </w:r>
    </w:p>
    <w:p w14:paraId="238FD306" w14:textId="6345E193" w:rsidR="009334B9" w:rsidRPr="008A50F2" w:rsidRDefault="00D73AA9" w:rsidP="009334B9">
      <w:pPr>
        <w:numPr>
          <w:ilvl w:val="0"/>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Please retain this form for your records. Provide your report to the Teaching Mentoring Committee and the department head (only in the case of summative evaluation). </w:t>
      </w:r>
    </w:p>
    <w:sectPr w:rsidR="009334B9" w:rsidRPr="008A50F2">
      <w:headerReference w:type="default" r:id="rId10"/>
      <w:footerReference w:type="default" r:id="rId11"/>
      <w:headerReference w:type="first" r:id="rId12"/>
      <w:footerReference w:type="first" r:id="rId13"/>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65FA" w14:textId="77777777" w:rsidR="00FF56FF" w:rsidRDefault="00FF56FF">
      <w:pPr>
        <w:spacing w:line="240" w:lineRule="auto"/>
      </w:pPr>
      <w:r>
        <w:separator/>
      </w:r>
    </w:p>
  </w:endnote>
  <w:endnote w:type="continuationSeparator" w:id="0">
    <w:p w14:paraId="3C4A9906" w14:textId="77777777" w:rsidR="00FF56FF" w:rsidRDefault="00FF5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0EA0" w14:textId="115084E1" w:rsidR="008F78F1" w:rsidRDefault="00D73AA9">
    <w:pPr>
      <w:jc w:val="right"/>
      <w:rPr>
        <w:color w:val="B7B7B7"/>
      </w:rPr>
    </w:pPr>
    <w:r>
      <w:rPr>
        <w:color w:val="B7B7B7"/>
      </w:rPr>
      <w:fldChar w:fldCharType="begin"/>
    </w:r>
    <w:r>
      <w:rPr>
        <w:color w:val="B7B7B7"/>
      </w:rPr>
      <w:instrText>PAGE</w:instrText>
    </w:r>
    <w:r>
      <w:rPr>
        <w:color w:val="B7B7B7"/>
      </w:rPr>
      <w:fldChar w:fldCharType="separate"/>
    </w:r>
    <w:r w:rsidR="00203AD9">
      <w:rPr>
        <w:noProof/>
        <w:color w:val="B7B7B7"/>
      </w:rPr>
      <w:t>2</w:t>
    </w:r>
    <w:r>
      <w:rPr>
        <w:color w:val="B7B7B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4AB4" w14:textId="092C2D5A" w:rsidR="008F78F1" w:rsidRDefault="008A50F2">
    <w:pPr>
      <w:rPr>
        <w:rFonts w:ascii="Helvetica Neue" w:eastAsia="Helvetica Neue" w:hAnsi="Helvetica Neue" w:cs="Helvetica Neue"/>
        <w:color w:val="222222"/>
        <w:sz w:val="16"/>
        <w:szCs w:val="16"/>
        <w:highlight w:val="white"/>
      </w:rPr>
    </w:pPr>
    <w:r>
      <w:rPr>
        <w:rFonts w:ascii="Helvetica Neue" w:eastAsia="Helvetica Neue" w:hAnsi="Helvetica Neue" w:cs="Helvetica Neue"/>
        <w:sz w:val="16"/>
        <w:szCs w:val="16"/>
      </w:rPr>
      <w:t xml:space="preserve">This approach was adapted for the Department of Genetics at the University of Georgia. It was informed by an approach used by the Department of Molecular and Cell Biology at CU Boulder, which was </w:t>
    </w:r>
    <w:r>
      <w:rPr>
        <w:rFonts w:ascii="Helvetica Neue" w:eastAsia="Helvetica Neue" w:hAnsi="Helvetica Neue" w:cs="Helvetica Neue"/>
        <w:color w:val="222222"/>
        <w:sz w:val="16"/>
        <w:szCs w:val="16"/>
        <w:highlight w:val="white"/>
      </w:rPr>
      <w:t>D</w:t>
    </w:r>
    <w:r>
      <w:rPr>
        <w:rFonts w:ascii="Helvetica Neue" w:eastAsia="Helvetica Neue" w:hAnsi="Helvetica Neue" w:cs="Helvetica Neue"/>
        <w:sz w:val="16"/>
        <w:szCs w:val="16"/>
      </w:rPr>
      <w:t>eveloped by the Teaching Quality Framework Initiative (</w:t>
    </w:r>
    <w:hyperlink r:id="rId1">
      <w:r>
        <w:rPr>
          <w:rFonts w:ascii="Helvetica Neue" w:eastAsia="Helvetica Neue" w:hAnsi="Helvetica Neue" w:cs="Helvetica Neue"/>
          <w:color w:val="1155CC"/>
          <w:sz w:val="16"/>
          <w:szCs w:val="16"/>
          <w:u w:val="single"/>
        </w:rPr>
        <w:t>https://www.colorado.edu/teaching-quality-framework/</w:t>
      </w:r>
    </w:hyperlink>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color w:val="222222"/>
        <w:sz w:val="16"/>
        <w:szCs w:val="16"/>
      </w:rPr>
      <w:t>in collaboration with partnering departments.</w:t>
    </w:r>
  </w:p>
  <w:p w14:paraId="34B6DAEB" w14:textId="77777777" w:rsidR="008F78F1" w:rsidRDefault="00D73AA9">
    <w:pPr>
      <w:jc w:val="right"/>
      <w:rPr>
        <w:rFonts w:ascii="Helvetica Neue" w:eastAsia="Helvetica Neue" w:hAnsi="Helvetica Neue" w:cs="Helvetica Neue"/>
      </w:rPr>
    </w:pPr>
    <w:r>
      <w:rPr>
        <w:rFonts w:ascii="Helvetica Neue" w:eastAsia="Helvetica Neue" w:hAnsi="Helvetica Neue" w:cs="Helvetica Neue"/>
      </w:rPr>
      <w:fldChar w:fldCharType="begin"/>
    </w:r>
    <w:r>
      <w:rPr>
        <w:rFonts w:ascii="Helvetica Neue" w:eastAsia="Helvetica Neue" w:hAnsi="Helvetica Neue" w:cs="Helvetica Neue"/>
      </w:rPr>
      <w:instrText>PAGE</w:instrText>
    </w:r>
    <w:r>
      <w:rPr>
        <w:rFonts w:ascii="Helvetica Neue" w:eastAsia="Helvetica Neue" w:hAnsi="Helvetica Neue" w:cs="Helvetica Neue"/>
      </w:rPr>
      <w:fldChar w:fldCharType="separate"/>
    </w:r>
    <w:r w:rsidR="00203AD9">
      <w:rPr>
        <w:rFonts w:ascii="Helvetica Neue" w:eastAsia="Helvetica Neue" w:hAnsi="Helvetica Neue" w:cs="Helvetica Neue"/>
        <w:noProof/>
      </w:rPr>
      <w:t>1</w:t>
    </w:r>
    <w:r>
      <w:rPr>
        <w:rFonts w:ascii="Helvetica Neue" w:eastAsia="Helvetica Neue" w:hAnsi="Helvetica Neue" w:cs="Helvetica Neu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3FCF" w14:textId="77777777" w:rsidR="00FF56FF" w:rsidRDefault="00FF56FF">
      <w:pPr>
        <w:spacing w:line="240" w:lineRule="auto"/>
      </w:pPr>
      <w:r>
        <w:separator/>
      </w:r>
    </w:p>
  </w:footnote>
  <w:footnote w:type="continuationSeparator" w:id="0">
    <w:p w14:paraId="25D89565" w14:textId="77777777" w:rsidR="00FF56FF" w:rsidRDefault="00FF56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5DA4" w14:textId="77777777" w:rsidR="008F78F1" w:rsidRDefault="008F78F1"/>
  <w:p w14:paraId="0DB6348C" w14:textId="77777777" w:rsidR="008F78F1" w:rsidRDefault="008F78F1"/>
  <w:p w14:paraId="220A9BC7" w14:textId="77777777" w:rsidR="008F78F1" w:rsidRDefault="008F78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6167" w14:textId="77777777" w:rsidR="008F78F1" w:rsidRDefault="008F78F1">
    <w:pPr>
      <w:rPr>
        <w:rFonts w:ascii="Times New Roman" w:eastAsia="Times New Roman" w:hAnsi="Times New Roman" w:cs="Times New Roman"/>
        <w:sz w:val="24"/>
        <w:szCs w:val="24"/>
      </w:rPr>
    </w:pPr>
  </w:p>
  <w:p w14:paraId="69E7C2EC" w14:textId="77777777" w:rsidR="008F78F1" w:rsidRDefault="008F7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AB6"/>
    <w:multiLevelType w:val="multilevel"/>
    <w:tmpl w:val="8624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62DE9"/>
    <w:multiLevelType w:val="multilevel"/>
    <w:tmpl w:val="2580F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0E1915"/>
    <w:multiLevelType w:val="multilevel"/>
    <w:tmpl w:val="D610A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896D8B"/>
    <w:multiLevelType w:val="multilevel"/>
    <w:tmpl w:val="78EED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A31799"/>
    <w:multiLevelType w:val="multilevel"/>
    <w:tmpl w:val="03681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FF30EC"/>
    <w:multiLevelType w:val="multilevel"/>
    <w:tmpl w:val="07606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3F1731"/>
    <w:multiLevelType w:val="multilevel"/>
    <w:tmpl w:val="AC9C6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690F97"/>
    <w:multiLevelType w:val="multilevel"/>
    <w:tmpl w:val="8990E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E07629"/>
    <w:multiLevelType w:val="multilevel"/>
    <w:tmpl w:val="B8401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1B1EAB"/>
    <w:multiLevelType w:val="multilevel"/>
    <w:tmpl w:val="79E47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1B2D16"/>
    <w:multiLevelType w:val="multilevel"/>
    <w:tmpl w:val="A73E9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B0283B"/>
    <w:multiLevelType w:val="multilevel"/>
    <w:tmpl w:val="4AB8F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601621"/>
    <w:multiLevelType w:val="multilevel"/>
    <w:tmpl w:val="66821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9A6C1D"/>
    <w:multiLevelType w:val="multilevel"/>
    <w:tmpl w:val="BA9A3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34421D"/>
    <w:multiLevelType w:val="multilevel"/>
    <w:tmpl w:val="2AA69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AB57D7"/>
    <w:multiLevelType w:val="multilevel"/>
    <w:tmpl w:val="25A6B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ED65965"/>
    <w:multiLevelType w:val="multilevel"/>
    <w:tmpl w:val="819836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F9272D9"/>
    <w:multiLevelType w:val="multilevel"/>
    <w:tmpl w:val="9C46C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9B1958"/>
    <w:multiLevelType w:val="multilevel"/>
    <w:tmpl w:val="F2E01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1E1FD9"/>
    <w:multiLevelType w:val="multilevel"/>
    <w:tmpl w:val="FA482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24706D"/>
    <w:multiLevelType w:val="multilevel"/>
    <w:tmpl w:val="C4687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361191"/>
    <w:multiLevelType w:val="multilevel"/>
    <w:tmpl w:val="38880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721361"/>
    <w:multiLevelType w:val="multilevel"/>
    <w:tmpl w:val="409C3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8F00A5"/>
    <w:multiLevelType w:val="multilevel"/>
    <w:tmpl w:val="CFCA2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8587965">
    <w:abstractNumId w:val="12"/>
  </w:num>
  <w:num w:numId="2" w16cid:durableId="1783960012">
    <w:abstractNumId w:val="8"/>
  </w:num>
  <w:num w:numId="3" w16cid:durableId="1244604406">
    <w:abstractNumId w:val="23"/>
  </w:num>
  <w:num w:numId="4" w16cid:durableId="2049909960">
    <w:abstractNumId w:val="9"/>
  </w:num>
  <w:num w:numId="5" w16cid:durableId="992829688">
    <w:abstractNumId w:val="16"/>
  </w:num>
  <w:num w:numId="6" w16cid:durableId="2136216768">
    <w:abstractNumId w:val="4"/>
  </w:num>
  <w:num w:numId="7" w16cid:durableId="1160661291">
    <w:abstractNumId w:val="13"/>
  </w:num>
  <w:num w:numId="8" w16cid:durableId="1166287825">
    <w:abstractNumId w:val="17"/>
  </w:num>
  <w:num w:numId="9" w16cid:durableId="1571890305">
    <w:abstractNumId w:val="11"/>
  </w:num>
  <w:num w:numId="10" w16cid:durableId="1874421238">
    <w:abstractNumId w:val="15"/>
  </w:num>
  <w:num w:numId="11" w16cid:durableId="641035270">
    <w:abstractNumId w:val="7"/>
  </w:num>
  <w:num w:numId="12" w16cid:durableId="1626229985">
    <w:abstractNumId w:val="0"/>
  </w:num>
  <w:num w:numId="13" w16cid:durableId="86461081">
    <w:abstractNumId w:val="14"/>
  </w:num>
  <w:num w:numId="14" w16cid:durableId="30304808">
    <w:abstractNumId w:val="10"/>
  </w:num>
  <w:num w:numId="15" w16cid:durableId="723603371">
    <w:abstractNumId w:val="3"/>
  </w:num>
  <w:num w:numId="16" w16cid:durableId="1911768278">
    <w:abstractNumId w:val="6"/>
  </w:num>
  <w:num w:numId="17" w16cid:durableId="727461868">
    <w:abstractNumId w:val="18"/>
  </w:num>
  <w:num w:numId="18" w16cid:durableId="126513498">
    <w:abstractNumId w:val="2"/>
  </w:num>
  <w:num w:numId="19" w16cid:durableId="503863782">
    <w:abstractNumId w:val="5"/>
  </w:num>
  <w:num w:numId="20" w16cid:durableId="1276404821">
    <w:abstractNumId w:val="1"/>
  </w:num>
  <w:num w:numId="21" w16cid:durableId="270432544">
    <w:abstractNumId w:val="21"/>
  </w:num>
  <w:num w:numId="22" w16cid:durableId="1078097290">
    <w:abstractNumId w:val="20"/>
  </w:num>
  <w:num w:numId="23" w16cid:durableId="532152596">
    <w:abstractNumId w:val="22"/>
  </w:num>
  <w:num w:numId="24" w16cid:durableId="3364245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F1"/>
    <w:rsid w:val="00010919"/>
    <w:rsid w:val="00203AD9"/>
    <w:rsid w:val="00424458"/>
    <w:rsid w:val="00462B67"/>
    <w:rsid w:val="008A50F2"/>
    <w:rsid w:val="008F78F1"/>
    <w:rsid w:val="009334B9"/>
    <w:rsid w:val="00CE178E"/>
    <w:rsid w:val="00D673AC"/>
    <w:rsid w:val="00D73AA9"/>
    <w:rsid w:val="00E76340"/>
    <w:rsid w:val="00EA25C9"/>
    <w:rsid w:val="00FF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BE83"/>
  <w15:docId w15:val="{47672C7C-6367-8448-AAAE-0A00C1C4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A50F2"/>
    <w:pPr>
      <w:keepNext/>
      <w:keepLines/>
      <w:spacing w:before="400" w:after="120"/>
      <w:jc w:val="center"/>
      <w:outlineLvl w:val="0"/>
    </w:pPr>
    <w:rPr>
      <w:rFonts w:ascii="Georgia" w:hAnsi="Georgia"/>
      <w:b/>
      <w:bCs/>
      <w:sz w:val="32"/>
      <w:szCs w:val="32"/>
    </w:rPr>
  </w:style>
  <w:style w:type="paragraph" w:styleId="Heading2">
    <w:name w:val="heading 2"/>
    <w:basedOn w:val="Normal"/>
    <w:next w:val="Normal"/>
    <w:uiPriority w:val="9"/>
    <w:unhideWhenUsed/>
    <w:qFormat/>
    <w:rsid w:val="008A50F2"/>
    <w:pPr>
      <w:keepNext/>
      <w:keepLines/>
      <w:spacing w:before="360" w:after="120"/>
      <w:outlineLvl w:val="1"/>
    </w:pPr>
    <w:rPr>
      <w:rFonts w:ascii="Georgia" w:hAnsi="Georgia"/>
      <w:b/>
      <w:bCs/>
    </w:rPr>
  </w:style>
  <w:style w:type="paragraph" w:styleId="Heading3">
    <w:name w:val="heading 3"/>
    <w:basedOn w:val="Normal"/>
    <w:next w:val="Normal"/>
    <w:uiPriority w:val="9"/>
    <w:unhideWhenUsed/>
    <w:qFormat/>
    <w:rsid w:val="008A50F2"/>
    <w:pPr>
      <w:keepNext/>
      <w:keepLines/>
      <w:spacing w:before="320" w:after="80"/>
      <w:outlineLvl w:val="2"/>
    </w:pPr>
    <w:rPr>
      <w:rFonts w:ascii="Georgia" w:hAnsi="Georgia"/>
      <w:color w:val="000000" w:themeColor="text1"/>
      <w:u w:val="singl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A50F2"/>
    <w:pPr>
      <w:tabs>
        <w:tab w:val="center" w:pos="4680"/>
        <w:tab w:val="right" w:pos="9360"/>
      </w:tabs>
      <w:spacing w:line="240" w:lineRule="auto"/>
    </w:pPr>
  </w:style>
  <w:style w:type="character" w:customStyle="1" w:styleId="HeaderChar">
    <w:name w:val="Header Char"/>
    <w:basedOn w:val="DefaultParagraphFont"/>
    <w:link w:val="Header"/>
    <w:uiPriority w:val="99"/>
    <w:rsid w:val="008A50F2"/>
  </w:style>
  <w:style w:type="paragraph" w:styleId="Footer">
    <w:name w:val="footer"/>
    <w:basedOn w:val="Normal"/>
    <w:link w:val="FooterChar"/>
    <w:uiPriority w:val="99"/>
    <w:unhideWhenUsed/>
    <w:rsid w:val="008A50F2"/>
    <w:pPr>
      <w:tabs>
        <w:tab w:val="center" w:pos="4680"/>
        <w:tab w:val="right" w:pos="9360"/>
      </w:tabs>
      <w:spacing w:line="240" w:lineRule="auto"/>
    </w:pPr>
  </w:style>
  <w:style w:type="character" w:customStyle="1" w:styleId="FooterChar">
    <w:name w:val="Footer Char"/>
    <w:basedOn w:val="DefaultParagraphFont"/>
    <w:link w:val="Footer"/>
    <w:uiPriority w:val="99"/>
    <w:rsid w:val="008A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80d51c-718a-4175-8df5-1c96b2f62058" xsi:nil="true"/>
    <lcf76f155ced4ddcb4097134ff3c332f xmlns="70ea728e-d026-4781-9d50-1bc41207c174">
      <Terms xmlns="http://schemas.microsoft.com/office/infopath/2007/PartnerControls"/>
    </lcf76f155ced4ddcb4097134ff3c332f>
    <_ip_UnifiedCompliancePolicyUIAction xmlns="http://schemas.microsoft.com/sharepoint/v3" xsi:nil="true"/>
    <Reviewed xmlns="70ea728e-d026-4781-9d50-1bc41207c17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F5412E-914A-4038-9D20-29608809A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4B2A4-824F-4F9A-B7CA-47ECEBA08EB2}">
  <ds:schemaRefs>
    <ds:schemaRef ds:uri="http://schemas.microsoft.com/sharepoint/v3/contenttype/forms"/>
  </ds:schemaRefs>
</ds:datastoreItem>
</file>

<file path=customXml/itemProps3.xml><?xml version="1.0" encoding="utf-8"?>
<ds:datastoreItem xmlns:ds="http://schemas.openxmlformats.org/officeDocument/2006/customXml" ds:itemID="{A17DAF67-CE53-41C4-9270-75FEA8AEC4EB}">
  <ds:schemaRefs>
    <ds:schemaRef ds:uri="http://schemas.microsoft.com/office/2006/metadata/properties"/>
    <ds:schemaRef ds:uri="http://schemas.microsoft.com/office/infopath/2007/PartnerControls"/>
    <ds:schemaRef ds:uri="2b80d51c-718a-4175-8df5-1c96b2f62058"/>
    <ds:schemaRef ds:uri="70ea728e-d026-4781-9d50-1bc41207c1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Shereen Sayed</dc:creator>
  <cp:lastModifiedBy>MICHAEL PAUL Suttles</cp:lastModifiedBy>
  <cp:revision>2</cp:revision>
  <cp:lastPrinted>2026-05-05T19:07:00Z</cp:lastPrinted>
  <dcterms:created xsi:type="dcterms:W3CDTF">2026-05-08T15:19:00Z</dcterms:created>
  <dcterms:modified xsi:type="dcterms:W3CDTF">2026-05-08T15:19:00Z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MediaServiceImageTags">
    <vt:lpwstr/>
  </property>
</Properties>
</file>